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94A" w:rsidRPr="0030303D" w:rsidRDefault="005F494A" w:rsidP="005F494A">
      <w:pPr>
        <w:jc w:val="center"/>
        <w:rPr>
          <w:rFonts w:ascii="Arial" w:hAnsi="Arial" w:cs="Arial"/>
          <w:sz w:val="20"/>
        </w:rPr>
      </w:pPr>
      <w:r w:rsidRPr="0030303D">
        <w:rPr>
          <w:rFonts w:ascii="Arial" w:hAnsi="Arial" w:cs="Arial"/>
          <w:b/>
          <w:bCs/>
          <w:sz w:val="20"/>
          <w:szCs w:val="22"/>
        </w:rPr>
        <w:t>CONOCIMIENTO DE SÍ MISMO</w:t>
      </w:r>
    </w:p>
    <w:p w:rsidR="00EF2D3F" w:rsidRPr="0030303D" w:rsidRDefault="00EF2D3F" w:rsidP="00EF2D3F">
      <w:pPr>
        <w:rPr>
          <w:rFonts w:ascii="Arial" w:hAnsi="Arial" w:cs="Arial"/>
          <w:sz w:val="20"/>
        </w:rPr>
      </w:pPr>
      <w:r w:rsidRPr="0030303D">
        <w:rPr>
          <w:rFonts w:ascii="Arial" w:hAnsi="Arial" w:cs="Arial"/>
          <w:b/>
          <w:bCs/>
          <w:sz w:val="20"/>
          <w:szCs w:val="22"/>
        </w:rPr>
        <w:t>Ejercicio de aplicación 57</w:t>
      </w:r>
      <w:r w:rsidRPr="0030303D">
        <w:rPr>
          <w:rFonts w:ascii="Arial" w:hAnsi="Arial" w:cs="Arial"/>
          <w:b/>
          <w:bCs/>
          <w:i/>
          <w:iCs/>
          <w:sz w:val="20"/>
          <w:szCs w:val="22"/>
        </w:rPr>
        <w:t xml:space="preserve">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MX" w:eastAsia="es-MX"/>
        </w:rPr>
        <w:drawing>
          <wp:inline distT="0" distB="0" distL="0" distR="0">
            <wp:extent cx="647700" cy="495300"/>
            <wp:effectExtent l="19050" t="0" r="0" b="0"/>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5" cstate="print"/>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EF2D3F" w:rsidRPr="0030303D" w:rsidRDefault="00EF2D3F" w:rsidP="00EF2D3F">
      <w:pPr>
        <w:rPr>
          <w:rFonts w:ascii="Arial" w:hAnsi="Arial" w:cs="Arial"/>
          <w:sz w:val="20"/>
        </w:rPr>
      </w:pPr>
    </w:p>
    <w:p w:rsidR="00EF2D3F" w:rsidRPr="0030303D" w:rsidRDefault="00EF2D3F" w:rsidP="00EF2D3F">
      <w:pPr>
        <w:ind w:left="-567" w:right="1098"/>
        <w:jc w:val="both"/>
        <w:rPr>
          <w:rFonts w:ascii="Arial" w:hAnsi="Arial" w:cs="Arial"/>
          <w:b/>
          <w:bCs/>
          <w:i/>
          <w:iCs/>
          <w:sz w:val="20"/>
          <w:szCs w:val="22"/>
        </w:rPr>
      </w:pPr>
    </w:p>
    <w:p w:rsidR="00EF2D3F" w:rsidRPr="0030303D" w:rsidRDefault="00EF2D3F" w:rsidP="00EF2D3F">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bCs/>
          <w:i/>
          <w:iCs/>
          <w:sz w:val="20"/>
          <w:szCs w:val="22"/>
        </w:rPr>
        <w:t>MI ESCUELA</w:t>
      </w:r>
    </w:p>
    <w:p w:rsidR="00EF2D3F" w:rsidRPr="0030303D" w:rsidRDefault="00EF2D3F" w:rsidP="00EF2D3F">
      <w:pPr>
        <w:ind w:left="-567" w:right="1098"/>
        <w:jc w:val="both"/>
        <w:rPr>
          <w:rFonts w:ascii="Arial" w:hAnsi="Arial" w:cs="Arial"/>
          <w:b/>
          <w:bCs/>
          <w:i/>
          <w:iCs/>
          <w:sz w:val="20"/>
          <w:szCs w:val="22"/>
        </w:rPr>
      </w:pPr>
    </w:p>
    <w:p w:rsidR="00EF2D3F" w:rsidRPr="0030303D" w:rsidRDefault="00EF2D3F" w:rsidP="00EF2D3F">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EF2D3F" w:rsidRPr="0030303D" w:rsidRDefault="00EF2D3F" w:rsidP="00EF2D3F">
      <w:pPr>
        <w:ind w:left="-567" w:right="1098"/>
        <w:jc w:val="both"/>
        <w:rPr>
          <w:rFonts w:ascii="Arial" w:hAnsi="Arial" w:cs="Arial"/>
          <w:b/>
          <w:bCs/>
          <w:i/>
          <w:iCs/>
          <w:sz w:val="20"/>
          <w:szCs w:val="22"/>
        </w:rPr>
      </w:pPr>
    </w:p>
    <w:p w:rsidR="00EF2D3F" w:rsidRPr="0030303D" w:rsidRDefault="00EF2D3F" w:rsidP="00EF2D3F">
      <w:pPr>
        <w:rPr>
          <w:rFonts w:ascii="Arial" w:hAnsi="Arial" w:cs="Arial"/>
          <w:sz w:val="20"/>
        </w:rPr>
      </w:pPr>
      <w:r w:rsidRPr="0030303D">
        <w:rPr>
          <w:rFonts w:ascii="Arial" w:hAnsi="Arial" w:cs="Arial"/>
          <w:sz w:val="20"/>
        </w:rPr>
        <w:t xml:space="preserve">Identificar a la escuela como generadora de ambientes estructurados favorecedores del crecimiento y la formación humana incluyendo a las personas con necesidades especiales de aprendizaje </w:t>
      </w:r>
    </w:p>
    <w:p w:rsidR="00EF2D3F" w:rsidRPr="0030303D" w:rsidRDefault="00EF2D3F" w:rsidP="00EF2D3F">
      <w:pPr>
        <w:rPr>
          <w:rFonts w:ascii="Arial" w:hAnsi="Arial" w:cs="Arial"/>
          <w:sz w:val="20"/>
        </w:rPr>
      </w:pPr>
    </w:p>
    <w:p w:rsidR="00EF2D3F" w:rsidRPr="0030303D" w:rsidRDefault="00EF2D3F" w:rsidP="00EF2D3F">
      <w:pPr>
        <w:ind w:right="1098"/>
        <w:jc w:val="both"/>
        <w:rPr>
          <w:rFonts w:ascii="Arial" w:hAnsi="Arial" w:cs="Arial"/>
          <w:bCs/>
          <w:i/>
          <w:iCs/>
          <w:sz w:val="20"/>
          <w:szCs w:val="22"/>
        </w:rPr>
      </w:pPr>
    </w:p>
    <w:p w:rsidR="00EF2D3F" w:rsidRPr="0030303D" w:rsidRDefault="00EF2D3F" w:rsidP="00EF2D3F">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RELACIONAL</w:t>
      </w:r>
    </w:p>
    <w:p w:rsidR="00EF2D3F" w:rsidRPr="0030303D" w:rsidRDefault="00EF2D3F" w:rsidP="00EF2D3F">
      <w:pPr>
        <w:ind w:left="-567" w:right="1098"/>
        <w:jc w:val="both"/>
        <w:rPr>
          <w:rFonts w:ascii="Arial" w:hAnsi="Arial" w:cs="Arial"/>
          <w:i/>
          <w:iCs/>
          <w:sz w:val="20"/>
          <w:szCs w:val="22"/>
        </w:rPr>
      </w:pPr>
    </w:p>
    <w:p w:rsidR="00EF2D3F" w:rsidRPr="0030303D" w:rsidRDefault="00EF2D3F" w:rsidP="00EF2D3F">
      <w:pPr>
        <w:ind w:left="-567" w:right="1098"/>
        <w:jc w:val="both"/>
        <w:rPr>
          <w:rFonts w:ascii="Arial" w:hAnsi="Arial" w:cs="Arial"/>
          <w:bCs/>
          <w:iCs/>
          <w:sz w:val="20"/>
          <w:szCs w:val="22"/>
        </w:rPr>
      </w:pPr>
      <w:r w:rsidRPr="0030303D">
        <w:rPr>
          <w:rFonts w:ascii="Arial" w:hAnsi="Arial" w:cs="Arial"/>
          <w:b/>
          <w:bCs/>
          <w:i/>
          <w:iCs/>
          <w:sz w:val="20"/>
          <w:szCs w:val="22"/>
        </w:rPr>
        <w:t xml:space="preserve">COMPETENCIA: </w:t>
      </w:r>
    </w:p>
    <w:p w:rsidR="00EF2D3F" w:rsidRPr="0030303D" w:rsidRDefault="00EF2D3F" w:rsidP="00EF2D3F">
      <w:pPr>
        <w:rPr>
          <w:rFonts w:ascii="Arial" w:hAnsi="Arial" w:cs="Arial"/>
          <w:bCs/>
          <w:sz w:val="20"/>
        </w:rPr>
      </w:pPr>
    </w:p>
    <w:p w:rsidR="00EF2D3F" w:rsidRPr="0030303D" w:rsidRDefault="00EF2D3F" w:rsidP="00EF2D3F">
      <w:pPr>
        <w:rPr>
          <w:rFonts w:ascii="Arial" w:hAnsi="Arial" w:cs="Arial"/>
          <w:sz w:val="20"/>
        </w:rPr>
      </w:pPr>
    </w:p>
    <w:p w:rsidR="00EF2D3F" w:rsidRPr="0030303D" w:rsidRDefault="00EF2D3F" w:rsidP="00EF2D3F">
      <w:pPr>
        <w:rPr>
          <w:rFonts w:ascii="Arial" w:hAnsi="Arial" w:cs="Arial"/>
          <w:sz w:val="20"/>
        </w:rPr>
      </w:pPr>
    </w:p>
    <w:p w:rsidR="00EF2D3F" w:rsidRPr="0030303D" w:rsidRDefault="00EF2D3F" w:rsidP="00EF2D3F">
      <w:pPr>
        <w:rPr>
          <w:rFonts w:ascii="Arial" w:hAnsi="Arial" w:cs="Arial"/>
          <w:sz w:val="20"/>
        </w:rPr>
      </w:pPr>
      <w:r w:rsidRPr="0030303D">
        <w:rPr>
          <w:rFonts w:ascii="Arial" w:hAnsi="Arial" w:cs="Arial"/>
          <w:sz w:val="20"/>
        </w:rPr>
        <w:t>Mantiene una actitud abierta a los aprendizajes de  ida y vuelta entre pares.</w:t>
      </w:r>
    </w:p>
    <w:p w:rsidR="00EF2D3F" w:rsidRPr="0030303D" w:rsidRDefault="00EF2D3F" w:rsidP="00EF2D3F">
      <w:pPr>
        <w:rPr>
          <w:rFonts w:ascii="Arial" w:hAnsi="Arial" w:cs="Arial"/>
          <w:sz w:val="20"/>
        </w:rPr>
      </w:pPr>
    </w:p>
    <w:p w:rsidR="00EF2D3F" w:rsidRPr="0030303D" w:rsidRDefault="00EF2D3F" w:rsidP="00EF2D3F">
      <w:pPr>
        <w:rPr>
          <w:rFonts w:ascii="Arial" w:hAnsi="Arial" w:cs="Arial"/>
          <w:sz w:val="20"/>
          <w:lang w:val="es-ES_tradnl"/>
        </w:rPr>
      </w:pPr>
      <w:r w:rsidRPr="0030303D">
        <w:rPr>
          <w:rFonts w:ascii="Arial" w:hAnsi="Arial" w:cs="Arial"/>
          <w:sz w:val="20"/>
          <w:lang w:val="es-ES_tradnl"/>
        </w:rPr>
        <w:t>Busca experimentar en equilibrio sus potencialidades intelectuales y emocionales.</w:t>
      </w:r>
    </w:p>
    <w:p w:rsidR="00EF2D3F" w:rsidRPr="0030303D" w:rsidRDefault="00EF2D3F" w:rsidP="00EF2D3F">
      <w:pPr>
        <w:rPr>
          <w:rFonts w:ascii="Arial" w:hAnsi="Arial" w:cs="Arial"/>
          <w:sz w:val="20"/>
          <w:lang w:val="es-ES_tradnl"/>
        </w:rPr>
      </w:pPr>
    </w:p>
    <w:p w:rsidR="00EF2D3F" w:rsidRPr="0030303D" w:rsidRDefault="00EF2D3F" w:rsidP="00EF2D3F">
      <w:pPr>
        <w:rPr>
          <w:rFonts w:ascii="Arial" w:hAnsi="Arial" w:cs="Arial"/>
          <w:sz w:val="20"/>
        </w:rPr>
      </w:pPr>
    </w:p>
    <w:p w:rsidR="00EF2D3F" w:rsidRPr="0030303D" w:rsidRDefault="00EF2D3F" w:rsidP="00EF2D3F">
      <w:pPr>
        <w:rPr>
          <w:rFonts w:ascii="Arial" w:hAnsi="Arial" w:cs="Arial"/>
          <w:b/>
          <w:bCs/>
          <w:i/>
          <w:sz w:val="20"/>
        </w:rPr>
      </w:pPr>
      <w:r w:rsidRPr="0030303D">
        <w:rPr>
          <w:rFonts w:ascii="Arial" w:hAnsi="Arial" w:cs="Arial"/>
          <w:b/>
          <w:sz w:val="20"/>
        </w:rPr>
        <w:t>TÍTULO</w:t>
      </w:r>
      <w:r w:rsidRPr="0030303D">
        <w:rPr>
          <w:rFonts w:ascii="Arial" w:hAnsi="Arial" w:cs="Arial"/>
          <w:b/>
          <w:bCs/>
          <w:sz w:val="20"/>
        </w:rPr>
        <w:t xml:space="preserve"> DE </w:t>
      </w:r>
      <w:smartTag w:uri="urn:schemas-microsoft-com:office:smarttags" w:element="PersonName">
        <w:smartTagPr>
          <w:attr w:name="ProductID" w:val="LA ACTIVIDAD"/>
        </w:smartTagPr>
        <w:r w:rsidRPr="0030303D">
          <w:rPr>
            <w:rFonts w:ascii="Arial" w:hAnsi="Arial" w:cs="Arial"/>
            <w:b/>
            <w:bCs/>
            <w:sz w:val="20"/>
          </w:rPr>
          <w:t>LA ACTIVIDAD</w:t>
        </w:r>
      </w:smartTag>
      <w:r w:rsidRPr="0030303D">
        <w:rPr>
          <w:rFonts w:ascii="Arial" w:hAnsi="Arial" w:cs="Arial"/>
          <w:b/>
          <w:i/>
          <w:iCs/>
          <w:sz w:val="20"/>
        </w:rPr>
        <w:t>:</w:t>
      </w:r>
      <w:r w:rsidRPr="0030303D">
        <w:rPr>
          <w:rFonts w:ascii="Arial" w:hAnsi="Arial" w:cs="Arial"/>
          <w:color w:val="FF0000"/>
          <w:sz w:val="20"/>
        </w:rPr>
        <w:t xml:space="preserve"> </w:t>
      </w:r>
      <w:r w:rsidRPr="0030303D">
        <w:rPr>
          <w:rFonts w:ascii="Arial" w:hAnsi="Arial" w:cs="Arial"/>
          <w:b/>
          <w:bCs/>
          <w:i/>
          <w:sz w:val="20"/>
        </w:rPr>
        <w:t>“</w:t>
      </w:r>
      <w:proofErr w:type="spellStart"/>
      <w:r w:rsidRPr="0030303D">
        <w:rPr>
          <w:rFonts w:ascii="Arial" w:hAnsi="Arial" w:cs="Arial"/>
          <w:b/>
          <w:bCs/>
          <w:i/>
          <w:sz w:val="20"/>
        </w:rPr>
        <w:t>Ludiversión</w:t>
      </w:r>
      <w:proofErr w:type="spellEnd"/>
      <w:r w:rsidRPr="0030303D">
        <w:rPr>
          <w:rFonts w:ascii="Arial" w:hAnsi="Arial" w:cs="Arial"/>
          <w:b/>
          <w:bCs/>
          <w:i/>
          <w:sz w:val="20"/>
        </w:rPr>
        <w:t>”</w:t>
      </w:r>
    </w:p>
    <w:p w:rsidR="00EF2D3F" w:rsidRPr="0030303D" w:rsidRDefault="00EF2D3F" w:rsidP="00EF2D3F">
      <w:pPr>
        <w:rPr>
          <w:rFonts w:ascii="Arial" w:hAnsi="Arial" w:cs="Arial"/>
          <w:bCs/>
          <w:i/>
          <w:iCs/>
          <w:sz w:val="20"/>
          <w:lang w:val="es-ES_tradnl"/>
        </w:rPr>
      </w:pPr>
    </w:p>
    <w:p w:rsidR="00EF2D3F" w:rsidRPr="0030303D" w:rsidRDefault="00EF2D3F" w:rsidP="00EF2D3F">
      <w:pPr>
        <w:rPr>
          <w:rFonts w:ascii="Arial" w:hAnsi="Arial" w:cs="Arial"/>
          <w:bCs/>
          <w:sz w:val="20"/>
        </w:rPr>
      </w:pPr>
    </w:p>
    <w:p w:rsidR="00EF2D3F" w:rsidRPr="0030303D" w:rsidRDefault="00EF2D3F" w:rsidP="00EF2D3F">
      <w:pPr>
        <w:rPr>
          <w:rFonts w:ascii="Arial" w:hAnsi="Arial" w:cs="Arial"/>
          <w:bCs/>
          <w:sz w:val="20"/>
        </w:rPr>
      </w:pPr>
    </w:p>
    <w:p w:rsidR="00EF2D3F" w:rsidRPr="0030303D" w:rsidRDefault="00EF2D3F" w:rsidP="00EF2D3F">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EF2D3F" w:rsidRPr="0030303D" w:rsidRDefault="00EF2D3F" w:rsidP="00EF2D3F">
      <w:pPr>
        <w:jc w:val="both"/>
        <w:rPr>
          <w:rFonts w:ascii="Arial" w:hAnsi="Arial" w:cs="Arial"/>
          <w:sz w:val="20"/>
        </w:rPr>
      </w:pPr>
    </w:p>
    <w:p w:rsidR="00EF2D3F" w:rsidRPr="0030303D" w:rsidRDefault="00EF2D3F" w:rsidP="00EF2D3F">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40 minutos </w:t>
      </w:r>
    </w:p>
    <w:p w:rsidR="00EF2D3F" w:rsidRPr="0030303D" w:rsidRDefault="00EF2D3F" w:rsidP="00EF2D3F">
      <w:pPr>
        <w:spacing w:after="120"/>
        <w:ind w:right="49"/>
        <w:jc w:val="both"/>
        <w:rPr>
          <w:rFonts w:ascii="Arial" w:hAnsi="Arial" w:cs="Arial"/>
          <w:sz w:val="20"/>
          <w:szCs w:val="22"/>
        </w:rPr>
      </w:pPr>
      <w:r w:rsidRPr="0030303D">
        <w:rPr>
          <w:rFonts w:ascii="Arial" w:hAnsi="Arial" w:cs="Arial"/>
          <w:sz w:val="20"/>
          <w:szCs w:val="22"/>
        </w:rPr>
        <w:t xml:space="preserve">                                                                                                                                           </w:t>
      </w:r>
      <w:r>
        <w:rPr>
          <w:rFonts w:ascii="Arial" w:hAnsi="Arial" w:cs="Arial"/>
          <w:noProof/>
          <w:sz w:val="20"/>
          <w:lang w:val="es-MX" w:eastAsia="es-MX"/>
        </w:rPr>
        <w:drawing>
          <wp:inline distT="0" distB="0" distL="0" distR="0">
            <wp:extent cx="457200" cy="638175"/>
            <wp:effectExtent l="19050" t="0" r="0" b="0"/>
            <wp:docPr id="12"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6"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EF2D3F" w:rsidRPr="0030303D" w:rsidRDefault="00EF2D3F" w:rsidP="00EF2D3F">
      <w:pPr>
        <w:rPr>
          <w:rFonts w:ascii="Arial" w:hAnsi="Arial" w:cs="Arial"/>
          <w:sz w:val="20"/>
        </w:rPr>
      </w:pPr>
      <w:r w:rsidRPr="0030303D">
        <w:rPr>
          <w:rFonts w:ascii="Arial" w:hAnsi="Arial" w:cs="Arial"/>
          <w:sz w:val="20"/>
        </w:rPr>
        <w:t>Propósito:</w:t>
      </w:r>
    </w:p>
    <w:p w:rsidR="00EF2D3F" w:rsidRPr="0030303D" w:rsidRDefault="00EF2D3F" w:rsidP="00EF2D3F">
      <w:pPr>
        <w:rPr>
          <w:rFonts w:ascii="Arial" w:hAnsi="Arial" w:cs="Arial"/>
          <w:sz w:val="20"/>
        </w:rPr>
      </w:pPr>
      <w:r w:rsidRPr="0030303D">
        <w:rPr>
          <w:rFonts w:ascii="Arial" w:hAnsi="Arial" w:cs="Arial"/>
          <w:sz w:val="20"/>
        </w:rPr>
        <w:t xml:space="preserve"> </w:t>
      </w:r>
    </w:p>
    <w:p w:rsidR="00EF2D3F" w:rsidRPr="0030303D" w:rsidRDefault="00EF2D3F" w:rsidP="00EF2D3F">
      <w:pPr>
        <w:rPr>
          <w:rFonts w:ascii="Arial" w:hAnsi="Arial" w:cs="Arial"/>
          <w:bCs/>
          <w:sz w:val="20"/>
        </w:rPr>
      </w:pPr>
      <w:bookmarkStart w:id="0" w:name="_GoBack"/>
      <w:r w:rsidRPr="0030303D">
        <w:rPr>
          <w:rFonts w:ascii="Arial" w:hAnsi="Arial" w:cs="Arial"/>
          <w:bCs/>
          <w:sz w:val="20"/>
        </w:rPr>
        <w:t>Abrir espacios dentro de la escuela –bailaderos- para propiciar la intensa y sana diversión.</w:t>
      </w:r>
    </w:p>
    <w:bookmarkEnd w:id="0"/>
    <w:p w:rsidR="00EF2D3F" w:rsidRPr="0030303D" w:rsidRDefault="00EF2D3F" w:rsidP="00EF2D3F">
      <w:pPr>
        <w:rPr>
          <w:rFonts w:ascii="Arial" w:hAnsi="Arial" w:cs="Arial"/>
          <w:sz w:val="20"/>
          <w:lang w:val="es-ES_tradnl"/>
        </w:rPr>
      </w:pPr>
    </w:p>
    <w:p w:rsidR="00EF2D3F" w:rsidRPr="0030303D" w:rsidRDefault="00EF2D3F" w:rsidP="00EF2D3F">
      <w:pPr>
        <w:rPr>
          <w:rFonts w:ascii="Arial" w:hAnsi="Arial" w:cs="Arial"/>
          <w:sz w:val="20"/>
        </w:rPr>
      </w:pPr>
    </w:p>
    <w:p w:rsidR="00EF2D3F" w:rsidRPr="0030303D" w:rsidRDefault="00EF2D3F" w:rsidP="00EF2D3F">
      <w:pPr>
        <w:rPr>
          <w:rFonts w:ascii="Arial" w:hAnsi="Arial" w:cs="Arial"/>
          <w:sz w:val="20"/>
        </w:rPr>
      </w:pPr>
    </w:p>
    <w:p w:rsidR="00EF2D3F" w:rsidRPr="0030303D" w:rsidRDefault="00EF2D3F" w:rsidP="00EF2D3F">
      <w:pPr>
        <w:rPr>
          <w:rFonts w:ascii="Arial" w:hAnsi="Arial" w:cs="Arial"/>
          <w:sz w:val="20"/>
        </w:rPr>
      </w:pPr>
    </w:p>
    <w:p w:rsidR="00EF2D3F" w:rsidRPr="0030303D" w:rsidRDefault="00EF2D3F" w:rsidP="00EF2D3F">
      <w:pPr>
        <w:pStyle w:val="Textoindependiente"/>
        <w:tabs>
          <w:tab w:val="num" w:pos="180"/>
        </w:tabs>
        <w:rPr>
          <w:rFonts w:ascii="Arial" w:hAnsi="Arial" w:cs="Arial"/>
          <w:sz w:val="20"/>
          <w:lang w:val="es-ES_tradnl"/>
        </w:rPr>
      </w:pPr>
      <w:r>
        <w:rPr>
          <w:rFonts w:ascii="Arial" w:hAnsi="Arial" w:cs="Arial"/>
          <w:noProof/>
          <w:sz w:val="20"/>
          <w:lang w:eastAsia="es-MX"/>
        </w:rPr>
        <w:drawing>
          <wp:inline distT="0" distB="0" distL="0" distR="0">
            <wp:extent cx="485775" cy="790575"/>
            <wp:effectExtent l="19050" t="0" r="0" b="0"/>
            <wp:docPr id="1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7" cstate="print"/>
                    <a:srcRect/>
                    <a:stretch>
                      <a:fillRect/>
                    </a:stretch>
                  </pic:blipFill>
                  <pic:spPr bwMode="auto">
                    <a:xfrm>
                      <a:off x="0" y="0"/>
                      <a:ext cx="485775" cy="790575"/>
                    </a:xfrm>
                    <a:prstGeom prst="rect">
                      <a:avLst/>
                    </a:prstGeom>
                    <a:noFill/>
                    <a:ln w="9525">
                      <a:noFill/>
                      <a:miter lim="800000"/>
                      <a:headEnd/>
                      <a:tailEnd/>
                    </a:ln>
                  </pic:spPr>
                </pic:pic>
              </a:graphicData>
            </a:graphic>
          </wp:inline>
        </w:drawing>
      </w:r>
    </w:p>
    <w:p w:rsidR="00EF2D3F" w:rsidRPr="0030303D" w:rsidRDefault="00EF2D3F" w:rsidP="00EF2D3F">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EF2D3F" w:rsidRPr="0030303D" w:rsidRDefault="00EF2D3F" w:rsidP="00EF2D3F">
      <w:pPr>
        <w:spacing w:after="120"/>
        <w:ind w:right="49"/>
        <w:jc w:val="both"/>
        <w:rPr>
          <w:rFonts w:ascii="Arial" w:hAnsi="Arial" w:cs="Arial"/>
          <w:b/>
          <w:bCs/>
          <w:sz w:val="20"/>
          <w:szCs w:val="28"/>
          <w:lang w:val="es-ES_tradnl"/>
        </w:rPr>
      </w:pPr>
    </w:p>
    <w:p w:rsidR="00EF2D3F" w:rsidRPr="0030303D" w:rsidRDefault="00EF2D3F" w:rsidP="00EF2D3F">
      <w:pPr>
        <w:spacing w:after="120"/>
        <w:ind w:right="49"/>
        <w:jc w:val="both"/>
        <w:rPr>
          <w:rFonts w:ascii="Arial" w:hAnsi="Arial" w:cs="Arial"/>
          <w:sz w:val="20"/>
          <w:szCs w:val="28"/>
          <w:lang w:val="es-ES_tradnl"/>
        </w:rPr>
      </w:pPr>
      <w:r w:rsidRPr="0030303D">
        <w:rPr>
          <w:rFonts w:ascii="Arial" w:hAnsi="Arial" w:cs="Arial"/>
          <w:sz w:val="20"/>
          <w:szCs w:val="28"/>
          <w:lang w:val="es-ES_tradnl"/>
        </w:rPr>
        <w:t>Las y los jóvenes y el facilitador o la facilitadora harán una selección de música bailable que incluya a los diferentes géneros musicales y que sea representativa de todas las tendencias y preferencias juveniles y de acuerdo con los bailes de la localidad.</w:t>
      </w:r>
    </w:p>
    <w:p w:rsidR="00EF2D3F" w:rsidRPr="0030303D" w:rsidRDefault="00EF2D3F" w:rsidP="00EF2D3F">
      <w:pPr>
        <w:spacing w:after="120"/>
        <w:ind w:right="49"/>
        <w:jc w:val="both"/>
        <w:rPr>
          <w:rFonts w:ascii="Arial" w:hAnsi="Arial" w:cs="Arial"/>
          <w:sz w:val="20"/>
          <w:szCs w:val="28"/>
          <w:lang w:val="es-ES_tradnl"/>
        </w:rPr>
      </w:pPr>
    </w:p>
    <w:p w:rsidR="00EF2D3F" w:rsidRPr="0030303D" w:rsidRDefault="00EF2D3F" w:rsidP="00EF2D3F">
      <w:pPr>
        <w:pStyle w:val="Textoindependiente"/>
        <w:tabs>
          <w:tab w:val="num" w:pos="180"/>
        </w:tabs>
        <w:rPr>
          <w:rFonts w:ascii="Arial" w:hAnsi="Arial" w:cs="Arial"/>
          <w:b/>
          <w:sz w:val="20"/>
        </w:rPr>
      </w:pPr>
      <w:r>
        <w:rPr>
          <w:rFonts w:ascii="Arial" w:hAnsi="Arial" w:cs="Arial"/>
          <w:b/>
          <w:noProof/>
          <w:sz w:val="20"/>
          <w:lang w:eastAsia="es-MX"/>
        </w:rPr>
        <w:drawing>
          <wp:inline distT="0" distB="0" distL="0" distR="0">
            <wp:extent cx="438150" cy="581025"/>
            <wp:effectExtent l="19050" t="0" r="0" b="0"/>
            <wp:docPr id="14"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8" cstate="print"/>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EF2D3F" w:rsidRPr="0030303D" w:rsidRDefault="00EF2D3F" w:rsidP="00EF2D3F">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 xml:space="preserve">: </w:t>
      </w:r>
    </w:p>
    <w:p w:rsidR="00EF2D3F" w:rsidRPr="0030303D" w:rsidRDefault="00EF2D3F" w:rsidP="00EF2D3F">
      <w:pPr>
        <w:spacing w:after="120"/>
        <w:ind w:right="49"/>
        <w:jc w:val="both"/>
        <w:rPr>
          <w:rFonts w:ascii="Arial" w:hAnsi="Arial" w:cs="Arial"/>
          <w:sz w:val="20"/>
          <w:szCs w:val="28"/>
          <w:lang w:val="es-ES_tradnl"/>
        </w:rPr>
      </w:pPr>
      <w:r w:rsidRPr="0030303D">
        <w:rPr>
          <w:rFonts w:ascii="Arial" w:hAnsi="Arial" w:cs="Arial"/>
          <w:sz w:val="20"/>
          <w:szCs w:val="28"/>
          <w:lang w:val="es-ES_tradnl"/>
        </w:rPr>
        <w:t>Como se pretende trabajar el plano relacional y depende del tamaño del plantel o del número de alumnos, la actividad se puede llevar a cabo dentro del aula o en algún patio</w:t>
      </w:r>
    </w:p>
    <w:p w:rsidR="00EF2D3F" w:rsidRPr="0030303D" w:rsidRDefault="00EF2D3F" w:rsidP="00EF2D3F">
      <w:pPr>
        <w:spacing w:after="120"/>
        <w:ind w:right="49"/>
        <w:jc w:val="both"/>
        <w:rPr>
          <w:rFonts w:ascii="Arial" w:hAnsi="Arial" w:cs="Arial"/>
          <w:sz w:val="20"/>
          <w:szCs w:val="22"/>
          <w:lang w:val="es-ES_tradnl"/>
        </w:rPr>
      </w:pPr>
      <w:r w:rsidRPr="0030303D">
        <w:rPr>
          <w:rFonts w:ascii="Arial" w:hAnsi="Arial" w:cs="Arial"/>
          <w:sz w:val="20"/>
          <w:szCs w:val="28"/>
          <w:lang w:val="es-ES_tradnl"/>
        </w:rPr>
        <w:t>Se requiere una grabadora o un equipo de sonido, lo que esté al alcance de todos.</w:t>
      </w:r>
    </w:p>
    <w:tbl>
      <w:tblPr>
        <w:tblW w:w="0" w:type="auto"/>
        <w:tblLayout w:type="fixed"/>
        <w:tblCellMar>
          <w:left w:w="180" w:type="dxa"/>
          <w:right w:w="180" w:type="dxa"/>
        </w:tblCellMar>
        <w:tblLook w:val="0000"/>
      </w:tblPr>
      <w:tblGrid>
        <w:gridCol w:w="8632"/>
      </w:tblGrid>
      <w:tr w:rsidR="00EF2D3F" w:rsidRPr="0030303D" w:rsidTr="00F143D9">
        <w:trPr>
          <w:trHeight w:val="302"/>
        </w:trPr>
        <w:tc>
          <w:tcPr>
            <w:tcW w:w="8632" w:type="dxa"/>
            <w:tcBorders>
              <w:top w:val="single" w:sz="8" w:space="0" w:color="auto"/>
              <w:left w:val="single" w:sz="8" w:space="0" w:color="auto"/>
              <w:bottom w:val="single" w:sz="8" w:space="0" w:color="auto"/>
              <w:right w:val="single" w:sz="8" w:space="0" w:color="auto"/>
            </w:tcBorders>
          </w:tcPr>
          <w:p w:rsidR="00EF2D3F" w:rsidRPr="0030303D" w:rsidRDefault="00EF2D3F" w:rsidP="00F143D9">
            <w:pPr>
              <w:jc w:val="center"/>
              <w:rPr>
                <w:rFonts w:ascii="Arial" w:hAnsi="Arial" w:cs="Arial"/>
                <w:b/>
                <w:sz w:val="20"/>
                <w:lang w:val="es-MX"/>
              </w:rPr>
            </w:pPr>
            <w:r w:rsidRPr="0030303D">
              <w:rPr>
                <w:rFonts w:ascii="Arial" w:hAnsi="Arial" w:cs="Arial"/>
                <w:b/>
                <w:sz w:val="20"/>
                <w:lang w:val="es-MX"/>
              </w:rPr>
              <w:t>Ficha técnica</w:t>
            </w:r>
          </w:p>
        </w:tc>
      </w:tr>
      <w:tr w:rsidR="00EF2D3F" w:rsidRPr="0030303D" w:rsidTr="00F143D9">
        <w:trPr>
          <w:trHeight w:val="3117"/>
        </w:trPr>
        <w:tc>
          <w:tcPr>
            <w:tcW w:w="8632" w:type="dxa"/>
            <w:tcBorders>
              <w:top w:val="single" w:sz="8" w:space="0" w:color="auto"/>
              <w:left w:val="single" w:sz="8" w:space="0" w:color="auto"/>
              <w:bottom w:val="single" w:sz="8" w:space="0" w:color="auto"/>
              <w:right w:val="single" w:sz="8" w:space="0" w:color="auto"/>
            </w:tcBorders>
          </w:tcPr>
          <w:p w:rsidR="00EF2D3F" w:rsidRPr="0030303D" w:rsidRDefault="00EF2D3F" w:rsidP="00F143D9">
            <w:pPr>
              <w:rPr>
                <w:rFonts w:ascii="Arial" w:hAnsi="Arial" w:cs="Arial"/>
                <w:sz w:val="20"/>
                <w:lang w:val="es-MX"/>
              </w:rPr>
            </w:pPr>
            <w:r w:rsidRPr="0030303D">
              <w:rPr>
                <w:rFonts w:ascii="Arial" w:hAnsi="Arial" w:cs="Arial"/>
                <w:sz w:val="20"/>
                <w:lang w:val="es-MX"/>
              </w:rPr>
              <w:t>Los alumnos y las alumnas que realizan actividades de aprendizaje cooperativo aceptan más a los demás y también se sienten más aceptados por los demás.</w:t>
            </w:r>
          </w:p>
          <w:p w:rsidR="00EF2D3F" w:rsidRPr="0030303D" w:rsidRDefault="00EF2D3F" w:rsidP="00F143D9">
            <w:pPr>
              <w:rPr>
                <w:rFonts w:ascii="Arial" w:hAnsi="Arial" w:cs="Arial"/>
                <w:sz w:val="20"/>
                <w:lang w:val="es-MX"/>
              </w:rPr>
            </w:pPr>
            <w:r w:rsidRPr="0030303D">
              <w:rPr>
                <w:rFonts w:ascii="Arial" w:hAnsi="Arial" w:cs="Arial"/>
                <w:sz w:val="20"/>
                <w:lang w:val="es-MX"/>
              </w:rPr>
              <w:t>Esto contribuye a potenciar la autoestima gracias a la mayor integración social en el aula, lo que aumenta las posibilidades de éxito académico.</w:t>
            </w:r>
          </w:p>
          <w:p w:rsidR="00EF2D3F" w:rsidRPr="0030303D" w:rsidRDefault="00EF2D3F" w:rsidP="00F143D9">
            <w:pPr>
              <w:rPr>
                <w:rFonts w:ascii="Arial" w:hAnsi="Arial" w:cs="Arial"/>
                <w:sz w:val="20"/>
                <w:lang w:val="es-MX"/>
              </w:rPr>
            </w:pPr>
          </w:p>
          <w:p w:rsidR="00EF2D3F" w:rsidRPr="0030303D" w:rsidRDefault="00EF2D3F" w:rsidP="00F143D9">
            <w:pPr>
              <w:rPr>
                <w:rFonts w:ascii="Arial" w:hAnsi="Arial" w:cs="Arial"/>
                <w:sz w:val="20"/>
                <w:lang w:val="es-MX"/>
              </w:rPr>
            </w:pPr>
            <w:r w:rsidRPr="0030303D">
              <w:rPr>
                <w:rFonts w:ascii="Arial" w:hAnsi="Arial" w:cs="Arial"/>
                <w:sz w:val="20"/>
                <w:lang w:val="es-MX"/>
              </w:rPr>
              <w:t>Se desarrollan habilidades sociales que mejoran el contexto, mejorando la comunicación interpersonal, la resolución de conflictos y las habilidades de liderazgo repercutiendo en una mayor aceptación entre iguales y una mayor probabilidad de desarrollo de amistades.</w:t>
            </w:r>
          </w:p>
          <w:p w:rsidR="00EF2D3F" w:rsidRPr="0030303D" w:rsidRDefault="00EF2D3F" w:rsidP="00F143D9">
            <w:pPr>
              <w:rPr>
                <w:rFonts w:ascii="Arial" w:hAnsi="Arial" w:cs="Arial"/>
                <w:sz w:val="20"/>
                <w:lang w:val="es-MX"/>
              </w:rPr>
            </w:pPr>
          </w:p>
          <w:p w:rsidR="00EF2D3F" w:rsidRPr="0030303D" w:rsidRDefault="00EF2D3F" w:rsidP="00F143D9">
            <w:pPr>
              <w:rPr>
                <w:rFonts w:ascii="Arial" w:hAnsi="Arial" w:cs="Arial"/>
                <w:sz w:val="20"/>
                <w:lang w:val="es-MX"/>
              </w:rPr>
            </w:pPr>
            <w:r w:rsidRPr="0030303D">
              <w:rPr>
                <w:rFonts w:ascii="Arial" w:hAnsi="Arial" w:cs="Arial"/>
                <w:b/>
                <w:bCs/>
                <w:i/>
                <w:iCs/>
                <w:sz w:val="20"/>
                <w:lang w:val="es-MX"/>
              </w:rPr>
              <w:t>La escucha</w:t>
            </w:r>
            <w:r w:rsidRPr="0030303D">
              <w:rPr>
                <w:rFonts w:ascii="Arial" w:hAnsi="Arial" w:cs="Arial"/>
                <w:sz w:val="20"/>
                <w:lang w:val="es-MX"/>
              </w:rPr>
              <w:t>, requiere no solo de disposición sino de tiempo y lugar apropiados y para ejercitar la escucha activa es necesario evitar actitudes negativas como las que se presentan a continuación: *</w:t>
            </w:r>
          </w:p>
          <w:p w:rsidR="00EF2D3F" w:rsidRPr="0030303D" w:rsidRDefault="00EF2D3F" w:rsidP="00F143D9">
            <w:pPr>
              <w:rPr>
                <w:rFonts w:ascii="Arial" w:hAnsi="Arial" w:cs="Arial"/>
                <w:sz w:val="20"/>
                <w:lang w:val="es-MX"/>
              </w:rPr>
            </w:pPr>
          </w:p>
          <w:p w:rsidR="00EF2D3F" w:rsidRPr="0030303D" w:rsidRDefault="00EF2D3F" w:rsidP="00F143D9">
            <w:pPr>
              <w:rPr>
                <w:rFonts w:ascii="Arial" w:hAnsi="Arial" w:cs="Arial"/>
                <w:sz w:val="20"/>
                <w:lang w:val="es-MX"/>
              </w:rPr>
            </w:pPr>
            <w:r w:rsidRPr="0030303D">
              <w:rPr>
                <w:rFonts w:ascii="Arial" w:hAnsi="Arial" w:cs="Arial"/>
                <w:sz w:val="20"/>
                <w:lang w:val="es-MX"/>
              </w:rPr>
              <w:t>· tener una expresión crítica, con los labios apretados y la mirada fija</w:t>
            </w:r>
          </w:p>
          <w:p w:rsidR="00EF2D3F" w:rsidRPr="0030303D" w:rsidRDefault="00EF2D3F" w:rsidP="00F143D9">
            <w:pPr>
              <w:rPr>
                <w:rFonts w:ascii="Arial" w:hAnsi="Arial" w:cs="Arial"/>
                <w:sz w:val="20"/>
                <w:lang w:val="es-MX"/>
              </w:rPr>
            </w:pPr>
            <w:r w:rsidRPr="0030303D">
              <w:rPr>
                <w:rFonts w:ascii="Arial" w:hAnsi="Arial" w:cs="Arial"/>
                <w:sz w:val="20"/>
                <w:lang w:val="es-MX"/>
              </w:rPr>
              <w:t>··desear juzgar y criticar rápidamente lo que los y las demás dicen</w:t>
            </w:r>
          </w:p>
          <w:p w:rsidR="00EF2D3F" w:rsidRPr="0030303D" w:rsidRDefault="00EF2D3F" w:rsidP="00F143D9">
            <w:pPr>
              <w:rPr>
                <w:rFonts w:ascii="Arial" w:hAnsi="Arial" w:cs="Arial"/>
                <w:sz w:val="20"/>
                <w:lang w:val="es-MX"/>
              </w:rPr>
            </w:pPr>
            <w:r w:rsidRPr="0030303D">
              <w:rPr>
                <w:rFonts w:ascii="Arial" w:hAnsi="Arial" w:cs="Arial"/>
                <w:sz w:val="20"/>
                <w:lang w:val="es-MX"/>
              </w:rPr>
              <w:t>··</w:t>
            </w:r>
            <w:proofErr w:type="gramStart"/>
            <w:r w:rsidRPr="0030303D">
              <w:rPr>
                <w:rFonts w:ascii="Arial" w:hAnsi="Arial" w:cs="Arial"/>
                <w:sz w:val="20"/>
                <w:lang w:val="es-MX"/>
              </w:rPr>
              <w:t>parecer</w:t>
            </w:r>
            <w:proofErr w:type="gramEnd"/>
            <w:r w:rsidRPr="0030303D">
              <w:rPr>
                <w:rFonts w:ascii="Arial" w:hAnsi="Arial" w:cs="Arial"/>
                <w:sz w:val="20"/>
                <w:lang w:val="es-MX"/>
              </w:rPr>
              <w:t xml:space="preserve"> como si se escuchara solo lo que dice una persona, como si fuera la única que tiene buenas ideas.</w:t>
            </w:r>
          </w:p>
          <w:p w:rsidR="00EF2D3F" w:rsidRPr="0030303D" w:rsidRDefault="00EF2D3F" w:rsidP="00F143D9">
            <w:pPr>
              <w:rPr>
                <w:rFonts w:ascii="Arial" w:hAnsi="Arial" w:cs="Arial"/>
                <w:sz w:val="20"/>
                <w:lang w:val="es-MX"/>
              </w:rPr>
            </w:pPr>
            <w:r w:rsidRPr="0030303D">
              <w:rPr>
                <w:rFonts w:ascii="Arial" w:hAnsi="Arial" w:cs="Arial"/>
                <w:sz w:val="20"/>
                <w:lang w:val="es-MX"/>
              </w:rPr>
              <w:t>··</w:t>
            </w:r>
            <w:proofErr w:type="gramStart"/>
            <w:r w:rsidRPr="0030303D">
              <w:rPr>
                <w:rFonts w:ascii="Arial" w:hAnsi="Arial" w:cs="Arial"/>
                <w:sz w:val="20"/>
                <w:lang w:val="es-MX"/>
              </w:rPr>
              <w:t>cuando</w:t>
            </w:r>
            <w:proofErr w:type="gramEnd"/>
            <w:r w:rsidRPr="0030303D">
              <w:rPr>
                <w:rFonts w:ascii="Arial" w:hAnsi="Arial" w:cs="Arial"/>
                <w:sz w:val="20"/>
                <w:lang w:val="es-MX"/>
              </w:rPr>
              <w:t xml:space="preserve"> alguien presenta un punto de vista opuesto, </w:t>
            </w:r>
            <w:proofErr w:type="spellStart"/>
            <w:r w:rsidRPr="0030303D">
              <w:rPr>
                <w:rFonts w:ascii="Arial" w:hAnsi="Arial" w:cs="Arial"/>
                <w:sz w:val="20"/>
                <w:lang w:val="es-MX"/>
              </w:rPr>
              <w:t>oir</w:t>
            </w:r>
            <w:proofErr w:type="spellEnd"/>
            <w:r w:rsidRPr="0030303D">
              <w:rPr>
                <w:rFonts w:ascii="Arial" w:hAnsi="Arial" w:cs="Arial"/>
                <w:sz w:val="20"/>
                <w:lang w:val="es-MX"/>
              </w:rPr>
              <w:t xml:space="preserve"> solo lo que conviene, quitando los comentarios con los que no se está de acuerdo.</w:t>
            </w:r>
          </w:p>
          <w:p w:rsidR="00EF2D3F" w:rsidRPr="0030303D" w:rsidRDefault="00EF2D3F" w:rsidP="00F143D9">
            <w:pPr>
              <w:rPr>
                <w:rFonts w:ascii="Arial" w:hAnsi="Arial" w:cs="Arial"/>
                <w:sz w:val="20"/>
                <w:lang w:val="es-MX"/>
              </w:rPr>
            </w:pPr>
            <w:r w:rsidRPr="0030303D">
              <w:rPr>
                <w:rFonts w:ascii="Arial" w:hAnsi="Arial" w:cs="Arial"/>
                <w:sz w:val="20"/>
                <w:lang w:val="es-MX"/>
              </w:rPr>
              <w:t>··</w:t>
            </w:r>
            <w:proofErr w:type="gramStart"/>
            <w:r w:rsidRPr="0030303D">
              <w:rPr>
                <w:rFonts w:ascii="Arial" w:hAnsi="Arial" w:cs="Arial"/>
                <w:sz w:val="20"/>
                <w:lang w:val="es-MX"/>
              </w:rPr>
              <w:t>los</w:t>
            </w:r>
            <w:proofErr w:type="gramEnd"/>
            <w:r w:rsidRPr="0030303D">
              <w:rPr>
                <w:rFonts w:ascii="Arial" w:hAnsi="Arial" w:cs="Arial"/>
                <w:sz w:val="20"/>
                <w:lang w:val="es-MX"/>
              </w:rPr>
              <w:t xml:space="preserve"> modos y estilos de escuchar dejan a menudo a las personas frustradas y resentidas.</w:t>
            </w:r>
          </w:p>
          <w:p w:rsidR="00EF2D3F" w:rsidRPr="0030303D" w:rsidRDefault="00EF2D3F" w:rsidP="00F143D9">
            <w:pPr>
              <w:rPr>
                <w:rFonts w:ascii="Arial" w:hAnsi="Arial" w:cs="Arial"/>
                <w:sz w:val="20"/>
                <w:lang w:val="es-MX"/>
              </w:rPr>
            </w:pPr>
            <w:r w:rsidRPr="0030303D">
              <w:rPr>
                <w:rFonts w:ascii="Arial" w:hAnsi="Arial" w:cs="Arial"/>
                <w:sz w:val="20"/>
                <w:lang w:val="es-MX"/>
              </w:rPr>
              <w:t>··el comportamiento no verbal parece decir “yo soy bueno y tu no”</w:t>
            </w:r>
          </w:p>
          <w:p w:rsidR="00EF2D3F" w:rsidRPr="0030303D" w:rsidRDefault="00EF2D3F" w:rsidP="00F143D9">
            <w:pPr>
              <w:rPr>
                <w:rFonts w:ascii="Arial" w:hAnsi="Arial" w:cs="Arial"/>
                <w:sz w:val="20"/>
                <w:lang w:val="es-MX"/>
              </w:rPr>
            </w:pPr>
            <w:r w:rsidRPr="0030303D">
              <w:rPr>
                <w:rFonts w:ascii="Arial" w:hAnsi="Arial" w:cs="Arial"/>
                <w:sz w:val="20"/>
                <w:lang w:val="es-MX"/>
              </w:rPr>
              <w:t>··</w:t>
            </w:r>
            <w:proofErr w:type="gramStart"/>
            <w:r w:rsidRPr="0030303D">
              <w:rPr>
                <w:rFonts w:ascii="Arial" w:hAnsi="Arial" w:cs="Arial"/>
                <w:sz w:val="20"/>
                <w:lang w:val="es-MX"/>
              </w:rPr>
              <w:t>escuchar</w:t>
            </w:r>
            <w:proofErr w:type="gramEnd"/>
            <w:r w:rsidRPr="0030303D">
              <w:rPr>
                <w:rFonts w:ascii="Arial" w:hAnsi="Arial" w:cs="Arial"/>
                <w:sz w:val="20"/>
                <w:lang w:val="es-MX"/>
              </w:rPr>
              <w:t xml:space="preserve"> a una persona volteando para otros lados, denota aburrimiento y desinterés.</w:t>
            </w:r>
          </w:p>
          <w:p w:rsidR="00EF2D3F" w:rsidRPr="0030303D" w:rsidRDefault="00EF2D3F" w:rsidP="00F143D9">
            <w:pPr>
              <w:rPr>
                <w:rFonts w:ascii="Arial" w:hAnsi="Arial" w:cs="Arial"/>
                <w:sz w:val="20"/>
                <w:lang w:val="es-MX"/>
              </w:rPr>
            </w:pPr>
          </w:p>
          <w:p w:rsidR="00EF2D3F" w:rsidRPr="0030303D" w:rsidRDefault="00EF2D3F" w:rsidP="00F143D9">
            <w:pPr>
              <w:rPr>
                <w:rFonts w:ascii="Arial" w:hAnsi="Arial" w:cs="Arial"/>
                <w:sz w:val="20"/>
                <w:lang w:val="es-MX"/>
              </w:rPr>
            </w:pPr>
            <w:r w:rsidRPr="0030303D">
              <w:rPr>
                <w:rFonts w:ascii="Arial" w:hAnsi="Arial" w:cs="Arial"/>
                <w:sz w:val="20"/>
                <w:lang w:val="es-MX"/>
              </w:rPr>
              <w:t>Fomentar el diálogo mientras se está bailando y fomentar que todos participen cumpliendo las reglas del diálogo contribuye a elevar la autoestima y la asertividad.</w:t>
            </w:r>
          </w:p>
          <w:p w:rsidR="00EF2D3F" w:rsidRPr="0030303D" w:rsidRDefault="00EF2D3F" w:rsidP="00F143D9">
            <w:pPr>
              <w:rPr>
                <w:rFonts w:ascii="Arial" w:hAnsi="Arial" w:cs="Arial"/>
                <w:sz w:val="20"/>
                <w:lang w:val="es-MX"/>
              </w:rPr>
            </w:pPr>
            <w:r w:rsidRPr="0030303D">
              <w:rPr>
                <w:rFonts w:ascii="Arial" w:hAnsi="Arial" w:cs="Arial"/>
                <w:sz w:val="20"/>
                <w:lang w:val="es-MX"/>
              </w:rPr>
              <w:t>Una persona que se expresa y aprende a contrastar sus ideas y a escuchar puntos de vista distintos al suyo sin exaltarse, es una persona segura de sí y que puede autorregularse.</w:t>
            </w:r>
          </w:p>
          <w:p w:rsidR="00EF2D3F" w:rsidRPr="0030303D" w:rsidRDefault="00EF2D3F" w:rsidP="00F143D9">
            <w:pPr>
              <w:rPr>
                <w:rFonts w:ascii="Arial" w:hAnsi="Arial" w:cs="Arial"/>
                <w:sz w:val="20"/>
                <w:lang w:val="es-MX"/>
              </w:rPr>
            </w:pPr>
          </w:p>
          <w:p w:rsidR="00EF2D3F" w:rsidRPr="0030303D" w:rsidRDefault="00EF2D3F" w:rsidP="00F143D9">
            <w:pPr>
              <w:rPr>
                <w:rFonts w:ascii="Arial" w:hAnsi="Arial" w:cs="Arial"/>
                <w:sz w:val="20"/>
                <w:lang w:val="es-MX"/>
              </w:rPr>
            </w:pPr>
            <w:r w:rsidRPr="0030303D">
              <w:rPr>
                <w:rFonts w:ascii="Arial" w:hAnsi="Arial" w:cs="Arial"/>
                <w:b/>
                <w:bCs/>
                <w:i/>
                <w:iCs/>
                <w:sz w:val="20"/>
                <w:lang w:val="es-MX"/>
              </w:rPr>
              <w:t>La empatía</w:t>
            </w:r>
            <w:r w:rsidRPr="0030303D">
              <w:rPr>
                <w:rFonts w:ascii="Arial" w:hAnsi="Arial" w:cs="Arial"/>
                <w:sz w:val="20"/>
                <w:lang w:val="es-MX"/>
              </w:rPr>
              <w:t xml:space="preserve"> entendida como la capacidad de percibir correctamente la experiencia de otra persona, significa: “sentir en o sentir desde dentro”</w:t>
            </w:r>
            <w:proofErr w:type="gramStart"/>
            <w:r w:rsidRPr="0030303D">
              <w:rPr>
                <w:rFonts w:ascii="Arial" w:hAnsi="Arial" w:cs="Arial"/>
                <w:sz w:val="20"/>
                <w:lang w:val="es-MX"/>
              </w:rPr>
              <w:t>.*</w:t>
            </w:r>
            <w:proofErr w:type="gramEnd"/>
            <w:r w:rsidRPr="0030303D">
              <w:rPr>
                <w:rFonts w:ascii="Arial" w:hAnsi="Arial" w:cs="Arial"/>
                <w:sz w:val="20"/>
                <w:lang w:val="es-MX"/>
              </w:rPr>
              <w:t>* Esta capacidad humana produce efectos positivos en la socialización, pues implica la identificación con las y los demás como personas, como colectividad.</w:t>
            </w:r>
          </w:p>
          <w:p w:rsidR="00EF2D3F" w:rsidRPr="0030303D" w:rsidRDefault="00EF2D3F" w:rsidP="00F143D9">
            <w:pPr>
              <w:rPr>
                <w:rFonts w:ascii="Arial" w:hAnsi="Arial" w:cs="Arial"/>
                <w:sz w:val="20"/>
                <w:lang w:val="es-MX"/>
              </w:rPr>
            </w:pPr>
            <w:r w:rsidRPr="0030303D">
              <w:rPr>
                <w:rFonts w:ascii="Arial" w:hAnsi="Arial" w:cs="Arial"/>
                <w:sz w:val="20"/>
                <w:lang w:val="es-MX"/>
              </w:rPr>
              <w:t>Cuando se presenta un conflicto, la empatía es clave para  la mediación, pues conlleva a considerar el sentir del otro o de la otra y a dotarle de razón.</w:t>
            </w:r>
          </w:p>
          <w:p w:rsidR="00EF2D3F" w:rsidRPr="0030303D" w:rsidRDefault="00EF2D3F" w:rsidP="00F143D9">
            <w:pPr>
              <w:rPr>
                <w:rFonts w:ascii="Arial" w:hAnsi="Arial" w:cs="Arial"/>
                <w:sz w:val="20"/>
                <w:lang w:val="es-MX"/>
              </w:rPr>
            </w:pPr>
          </w:p>
          <w:p w:rsidR="00EF2D3F" w:rsidRPr="0030303D" w:rsidRDefault="00EF2D3F" w:rsidP="00F143D9">
            <w:pPr>
              <w:rPr>
                <w:rFonts w:ascii="Arial" w:hAnsi="Arial" w:cs="Arial"/>
                <w:sz w:val="20"/>
                <w:lang w:val="es-MX"/>
              </w:rPr>
            </w:pPr>
            <w:r w:rsidRPr="0030303D">
              <w:rPr>
                <w:rFonts w:ascii="Arial" w:hAnsi="Arial" w:cs="Arial"/>
                <w:sz w:val="20"/>
                <w:lang w:val="es-MX"/>
              </w:rPr>
              <w:t>La educación emocional y social de las y los jóvenes contribuye al conocimiento de sí mismos y de sí mismas y al reconocimiento de las y los demás, generando la solidaridad como un valor que parece perderse en un mundo que favorece e impulsa el individualismo.</w:t>
            </w:r>
          </w:p>
          <w:p w:rsidR="00EF2D3F" w:rsidRPr="0030303D" w:rsidRDefault="00EF2D3F" w:rsidP="00F143D9">
            <w:pPr>
              <w:rPr>
                <w:rFonts w:ascii="Arial" w:hAnsi="Arial" w:cs="Arial"/>
                <w:sz w:val="20"/>
                <w:lang w:val="es-MX"/>
              </w:rPr>
            </w:pPr>
          </w:p>
          <w:p w:rsidR="00EF2D3F" w:rsidRPr="0030303D" w:rsidRDefault="00EF2D3F" w:rsidP="00F143D9">
            <w:pPr>
              <w:rPr>
                <w:rFonts w:ascii="Arial" w:hAnsi="Arial" w:cs="Arial"/>
                <w:sz w:val="20"/>
                <w:lang w:val="es-MX"/>
              </w:rPr>
            </w:pPr>
            <w:r w:rsidRPr="0030303D">
              <w:rPr>
                <w:rFonts w:ascii="Arial" w:hAnsi="Arial" w:cs="Arial"/>
                <w:sz w:val="20"/>
                <w:lang w:val="es-MX"/>
              </w:rPr>
              <w:t>Las actividades lúdicas frecuentes y con un propósito, acompañadas siempre de una reflexión grupal pueden llegar a contribuir a una percepción más favorable  del profesor o la profesora, así como a ir entretejiendo sus propios códigos de valores de grupo</w:t>
            </w:r>
          </w:p>
          <w:p w:rsidR="00EF2D3F" w:rsidRPr="0030303D" w:rsidRDefault="00EF2D3F" w:rsidP="00F143D9">
            <w:pPr>
              <w:rPr>
                <w:rFonts w:ascii="Arial" w:hAnsi="Arial" w:cs="Arial"/>
                <w:sz w:val="20"/>
                <w:lang w:val="es-MX"/>
              </w:rPr>
            </w:pPr>
          </w:p>
          <w:p w:rsidR="00EF2D3F" w:rsidRPr="0030303D" w:rsidRDefault="00EF2D3F" w:rsidP="00F143D9">
            <w:pPr>
              <w:rPr>
                <w:rFonts w:ascii="Arial" w:hAnsi="Arial" w:cs="Arial"/>
                <w:sz w:val="20"/>
                <w:lang w:val="es-MX"/>
              </w:rPr>
            </w:pPr>
            <w:r w:rsidRPr="0030303D">
              <w:rPr>
                <w:rFonts w:ascii="Arial" w:hAnsi="Arial" w:cs="Arial"/>
                <w:b/>
                <w:bCs/>
                <w:i/>
                <w:iCs/>
                <w:sz w:val="20"/>
                <w:lang w:val="es-MX"/>
              </w:rPr>
              <w:t>Lecturas recomendadas</w:t>
            </w:r>
            <w:r w:rsidRPr="0030303D">
              <w:rPr>
                <w:rFonts w:ascii="Arial" w:hAnsi="Arial" w:cs="Arial"/>
                <w:sz w:val="20"/>
                <w:lang w:val="es-MX"/>
              </w:rPr>
              <w:t xml:space="preserve">.- * Carla </w:t>
            </w:r>
            <w:proofErr w:type="spellStart"/>
            <w:r w:rsidRPr="0030303D">
              <w:rPr>
                <w:rFonts w:ascii="Arial" w:hAnsi="Arial" w:cs="Arial"/>
                <w:sz w:val="20"/>
                <w:lang w:val="es-MX"/>
              </w:rPr>
              <w:t>Curina</w:t>
            </w:r>
            <w:proofErr w:type="spellEnd"/>
            <w:r w:rsidRPr="0030303D">
              <w:rPr>
                <w:rFonts w:ascii="Arial" w:hAnsi="Arial" w:cs="Arial"/>
                <w:sz w:val="20"/>
                <w:lang w:val="es-MX"/>
              </w:rPr>
              <w:t xml:space="preserve"> y Mauricio Gras, “Escucha con el corazón. Aprende a valorar a tu interlocutor”. Barcelona, Editorial De </w:t>
            </w:r>
            <w:proofErr w:type="spellStart"/>
            <w:r w:rsidRPr="0030303D">
              <w:rPr>
                <w:rFonts w:ascii="Arial" w:hAnsi="Arial" w:cs="Arial"/>
                <w:sz w:val="20"/>
                <w:lang w:val="es-MX"/>
              </w:rPr>
              <w:t>Vecchi</w:t>
            </w:r>
            <w:proofErr w:type="spellEnd"/>
            <w:r w:rsidRPr="0030303D">
              <w:rPr>
                <w:rFonts w:ascii="Arial" w:hAnsi="Arial" w:cs="Arial"/>
                <w:sz w:val="20"/>
                <w:lang w:val="es-MX"/>
              </w:rPr>
              <w:t xml:space="preserve"> 2000. </w:t>
            </w:r>
            <w:proofErr w:type="spellStart"/>
            <w:proofErr w:type="gramStart"/>
            <w:r w:rsidRPr="0030303D">
              <w:rPr>
                <w:rFonts w:ascii="Arial" w:hAnsi="Arial" w:cs="Arial"/>
                <w:sz w:val="20"/>
                <w:lang w:val="es-MX"/>
              </w:rPr>
              <w:t>pp</w:t>
            </w:r>
            <w:proofErr w:type="spellEnd"/>
            <w:proofErr w:type="gramEnd"/>
            <w:r w:rsidRPr="0030303D">
              <w:rPr>
                <w:rFonts w:ascii="Arial" w:hAnsi="Arial" w:cs="Arial"/>
                <w:sz w:val="20"/>
                <w:lang w:val="es-MX"/>
              </w:rPr>
              <w:t xml:space="preserve"> 99-101.</w:t>
            </w:r>
          </w:p>
          <w:p w:rsidR="00EF2D3F" w:rsidRPr="0030303D" w:rsidRDefault="00EF2D3F" w:rsidP="00F143D9">
            <w:pPr>
              <w:rPr>
                <w:rFonts w:ascii="Arial" w:hAnsi="Arial" w:cs="Arial"/>
                <w:sz w:val="20"/>
                <w:lang w:val="es-MX"/>
              </w:rPr>
            </w:pPr>
          </w:p>
          <w:p w:rsidR="00EF2D3F" w:rsidRPr="0030303D" w:rsidRDefault="00EF2D3F" w:rsidP="00F143D9">
            <w:pPr>
              <w:rPr>
                <w:rFonts w:ascii="Arial" w:hAnsi="Arial" w:cs="Arial"/>
                <w:sz w:val="20"/>
                <w:lang w:val="es-MX"/>
              </w:rPr>
            </w:pPr>
            <w:r w:rsidRPr="0030303D">
              <w:rPr>
                <w:rFonts w:ascii="Arial" w:hAnsi="Arial" w:cs="Arial"/>
                <w:sz w:val="20"/>
                <w:lang w:val="es-MX"/>
              </w:rPr>
              <w:t xml:space="preserve">**Rafael </w:t>
            </w:r>
            <w:proofErr w:type="spellStart"/>
            <w:r w:rsidRPr="0030303D">
              <w:rPr>
                <w:rFonts w:ascii="Arial" w:hAnsi="Arial" w:cs="Arial"/>
                <w:sz w:val="20"/>
                <w:lang w:val="es-MX"/>
              </w:rPr>
              <w:t>Bisquerra</w:t>
            </w:r>
            <w:proofErr w:type="spellEnd"/>
            <w:r w:rsidRPr="0030303D">
              <w:rPr>
                <w:rFonts w:ascii="Arial" w:hAnsi="Arial" w:cs="Arial"/>
                <w:sz w:val="20"/>
                <w:lang w:val="es-MX"/>
              </w:rPr>
              <w:t xml:space="preserve"> </w:t>
            </w:r>
            <w:proofErr w:type="spellStart"/>
            <w:r w:rsidRPr="0030303D">
              <w:rPr>
                <w:rFonts w:ascii="Arial" w:hAnsi="Arial" w:cs="Arial"/>
                <w:sz w:val="20"/>
                <w:lang w:val="es-MX"/>
              </w:rPr>
              <w:t>Alzina</w:t>
            </w:r>
            <w:proofErr w:type="spellEnd"/>
            <w:r w:rsidRPr="0030303D">
              <w:rPr>
                <w:rFonts w:ascii="Arial" w:hAnsi="Arial" w:cs="Arial"/>
                <w:sz w:val="20"/>
                <w:lang w:val="es-MX"/>
              </w:rPr>
              <w:t xml:space="preserve">, “Educación emocional y bienestar (Educación emocional, </w:t>
            </w:r>
            <w:r w:rsidRPr="0030303D">
              <w:rPr>
                <w:rFonts w:ascii="Arial" w:hAnsi="Arial" w:cs="Arial"/>
                <w:sz w:val="20"/>
                <w:lang w:val="es-MX"/>
              </w:rPr>
              <w:lastRenderedPageBreak/>
              <w:t>Barcelona) editorial Praxis, 2000.</w:t>
            </w:r>
          </w:p>
          <w:p w:rsidR="00EF2D3F" w:rsidRPr="0030303D" w:rsidRDefault="00EF2D3F" w:rsidP="00F143D9">
            <w:pPr>
              <w:rPr>
                <w:rFonts w:ascii="Arial" w:hAnsi="Arial" w:cs="Arial"/>
                <w:sz w:val="20"/>
                <w:lang w:val="es-MX"/>
              </w:rPr>
            </w:pPr>
          </w:p>
          <w:p w:rsidR="00EF2D3F" w:rsidRPr="0030303D" w:rsidRDefault="00EF2D3F" w:rsidP="00F143D9">
            <w:pPr>
              <w:rPr>
                <w:rFonts w:ascii="Arial" w:hAnsi="Arial" w:cs="Arial"/>
                <w:sz w:val="20"/>
                <w:lang w:val="es-MX"/>
              </w:rPr>
            </w:pPr>
            <w:r w:rsidRPr="0030303D">
              <w:rPr>
                <w:rFonts w:ascii="Arial" w:hAnsi="Arial" w:cs="Arial"/>
                <w:sz w:val="20"/>
                <w:lang w:val="es-MX"/>
              </w:rPr>
              <w:t xml:space="preserve">Manual para </w:t>
            </w:r>
            <w:proofErr w:type="spellStart"/>
            <w:r w:rsidRPr="0030303D">
              <w:rPr>
                <w:rFonts w:ascii="Arial" w:hAnsi="Arial" w:cs="Arial"/>
                <w:sz w:val="20"/>
                <w:lang w:val="es-MX"/>
              </w:rPr>
              <w:t>construír</w:t>
            </w:r>
            <w:proofErr w:type="spellEnd"/>
            <w:r w:rsidRPr="0030303D">
              <w:rPr>
                <w:rFonts w:ascii="Arial" w:hAnsi="Arial" w:cs="Arial"/>
                <w:sz w:val="20"/>
                <w:lang w:val="es-MX"/>
              </w:rPr>
              <w:t xml:space="preserve"> la paz en el aula. Proyecto Juventud sin violencia Comisión Nacional de los Derechos Humanos del Distrito Federal Primera edición 2007</w:t>
            </w:r>
            <w:proofErr w:type="gramStart"/>
            <w:r w:rsidRPr="0030303D">
              <w:rPr>
                <w:rFonts w:ascii="Arial" w:hAnsi="Arial" w:cs="Arial"/>
                <w:sz w:val="20"/>
                <w:lang w:val="es-MX"/>
              </w:rPr>
              <w:t>..</w:t>
            </w:r>
            <w:proofErr w:type="gramEnd"/>
            <w:r w:rsidRPr="0030303D">
              <w:rPr>
                <w:rFonts w:ascii="Arial" w:hAnsi="Arial" w:cs="Arial"/>
                <w:sz w:val="20"/>
                <w:lang w:val="es-MX"/>
              </w:rPr>
              <w:t xml:space="preserve"> </w:t>
            </w:r>
          </w:p>
        </w:tc>
      </w:tr>
    </w:tbl>
    <w:p w:rsidR="00EF2D3F" w:rsidRPr="0030303D" w:rsidRDefault="00EF2D3F" w:rsidP="00EF2D3F">
      <w:pPr>
        <w:pStyle w:val="Textoindependiente"/>
        <w:tabs>
          <w:tab w:val="num" w:pos="180"/>
        </w:tabs>
        <w:outlineLvl w:val="0"/>
        <w:rPr>
          <w:rFonts w:ascii="Arial" w:hAnsi="Arial" w:cs="Arial"/>
          <w:sz w:val="20"/>
        </w:rPr>
      </w:pPr>
      <w:r w:rsidRPr="0030303D">
        <w:rPr>
          <w:rFonts w:ascii="Arial" w:hAnsi="Arial" w:cs="Arial"/>
          <w:b/>
          <w:bCs/>
          <w:sz w:val="20"/>
          <w:lang w:val="es-ES_tradnl"/>
        </w:rPr>
        <w:lastRenderedPageBreak/>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eastAsia="es-MX"/>
        </w:rPr>
        <w:drawing>
          <wp:inline distT="0" distB="0" distL="0" distR="0">
            <wp:extent cx="561975" cy="561975"/>
            <wp:effectExtent l="19050" t="0" r="9525" b="0"/>
            <wp:docPr id="15"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9" cstate="print"/>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EF2D3F" w:rsidRPr="0030303D" w:rsidRDefault="00EF2D3F" w:rsidP="00EF2D3F">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EF2D3F" w:rsidRPr="0030303D" w:rsidRDefault="00EF2D3F" w:rsidP="00EF2D3F">
      <w:pPr>
        <w:spacing w:after="240"/>
        <w:jc w:val="both"/>
        <w:rPr>
          <w:rFonts w:ascii="Arial" w:hAnsi="Arial" w:cs="Arial"/>
          <w:sz w:val="20"/>
          <w:szCs w:val="22"/>
          <w:lang w:val="es-MX"/>
        </w:rPr>
      </w:pPr>
      <w:r w:rsidRPr="0030303D">
        <w:rPr>
          <w:rFonts w:ascii="Arial" w:hAnsi="Arial" w:cs="Arial"/>
          <w:sz w:val="20"/>
          <w:szCs w:val="22"/>
          <w:lang w:val="es-MX"/>
        </w:rPr>
        <w:t xml:space="preserve">El reto es que cada uno y cada una </w:t>
      </w:r>
      <w:proofErr w:type="gramStart"/>
      <w:r w:rsidRPr="0030303D">
        <w:rPr>
          <w:rFonts w:ascii="Arial" w:hAnsi="Arial" w:cs="Arial"/>
          <w:sz w:val="20"/>
          <w:szCs w:val="22"/>
          <w:lang w:val="es-MX"/>
        </w:rPr>
        <w:t>elija</w:t>
      </w:r>
      <w:proofErr w:type="gramEnd"/>
      <w:r w:rsidRPr="0030303D">
        <w:rPr>
          <w:rFonts w:ascii="Arial" w:hAnsi="Arial" w:cs="Arial"/>
          <w:sz w:val="20"/>
          <w:szCs w:val="22"/>
          <w:lang w:val="es-MX"/>
        </w:rPr>
        <w:t xml:space="preserve"> una pieza bailable y un modo de bailarla.</w:t>
      </w:r>
    </w:p>
    <w:p w:rsidR="00EF2D3F" w:rsidRPr="0030303D" w:rsidRDefault="00EF2D3F" w:rsidP="00EF2D3F">
      <w:pPr>
        <w:spacing w:after="240"/>
        <w:jc w:val="both"/>
        <w:rPr>
          <w:rFonts w:ascii="Arial" w:hAnsi="Arial" w:cs="Arial"/>
          <w:sz w:val="20"/>
          <w:szCs w:val="22"/>
          <w:lang w:val="es-MX"/>
        </w:rPr>
      </w:pPr>
      <w:proofErr w:type="gramStart"/>
      <w:r w:rsidRPr="0030303D">
        <w:rPr>
          <w:rFonts w:ascii="Arial" w:hAnsi="Arial" w:cs="Arial"/>
          <w:sz w:val="20"/>
          <w:szCs w:val="22"/>
          <w:lang w:val="es-MX"/>
        </w:rPr>
        <w:t>de</w:t>
      </w:r>
      <w:proofErr w:type="gramEnd"/>
      <w:r w:rsidRPr="0030303D">
        <w:rPr>
          <w:rFonts w:ascii="Arial" w:hAnsi="Arial" w:cs="Arial"/>
          <w:sz w:val="20"/>
          <w:szCs w:val="22"/>
          <w:lang w:val="es-MX"/>
        </w:rPr>
        <w:t xml:space="preserve"> tal manera que todos y todas puedan enseñarle a los demás y a las demás  un paso o un conjunto de pasos originales, en el turno de cada quien, los demás bailarán en esa forma, incluyendo a los y las que tengan alguna discapacidad.</w:t>
      </w:r>
    </w:p>
    <w:p w:rsidR="00EF2D3F" w:rsidRPr="0030303D" w:rsidRDefault="00EF2D3F" w:rsidP="00EF2D3F">
      <w:pPr>
        <w:spacing w:after="240"/>
        <w:jc w:val="both"/>
        <w:rPr>
          <w:rFonts w:ascii="Arial" w:hAnsi="Arial" w:cs="Arial"/>
          <w:sz w:val="20"/>
          <w:szCs w:val="22"/>
          <w:lang w:val="es-MX"/>
        </w:rPr>
      </w:pPr>
      <w:r w:rsidRPr="0030303D">
        <w:rPr>
          <w:rFonts w:ascii="Arial" w:hAnsi="Arial" w:cs="Arial"/>
          <w:sz w:val="20"/>
          <w:szCs w:val="22"/>
          <w:lang w:val="es-MX"/>
        </w:rPr>
        <w:t xml:space="preserve">Después de algún tiempo de estar bailando se sugiere parar la música para realizar un cambio de parejas bailadoras, no debe ser tan rápido, para dar oportunidad y tiempo de que hablen entre ellos, se conozcan, intercambien ideas y se platiquen partes de su historia personal. </w:t>
      </w:r>
    </w:p>
    <w:p w:rsidR="00EF2D3F" w:rsidRPr="0030303D" w:rsidRDefault="00EF2D3F" w:rsidP="00EF2D3F">
      <w:pPr>
        <w:spacing w:after="240"/>
        <w:jc w:val="both"/>
        <w:rPr>
          <w:rFonts w:ascii="Arial" w:hAnsi="Arial" w:cs="Arial"/>
          <w:sz w:val="20"/>
          <w:szCs w:val="22"/>
          <w:lang w:val="es-MX"/>
        </w:rPr>
      </w:pPr>
      <w:r w:rsidRPr="0030303D">
        <w:rPr>
          <w:rFonts w:ascii="Arial" w:hAnsi="Arial" w:cs="Arial"/>
          <w:sz w:val="20"/>
          <w:szCs w:val="22"/>
          <w:lang w:val="es-MX"/>
        </w:rPr>
        <w:t>Se trata de que nadie se quede sin su oportunidad, de respetarse, de no burlarse y sobretodo de divertirse.</w:t>
      </w:r>
    </w:p>
    <w:p w:rsidR="00EF2D3F" w:rsidRPr="0030303D" w:rsidRDefault="00EF2D3F" w:rsidP="00EF2D3F">
      <w:pPr>
        <w:spacing w:after="240"/>
        <w:jc w:val="both"/>
        <w:rPr>
          <w:rFonts w:ascii="Arial" w:hAnsi="Arial" w:cs="Arial"/>
          <w:sz w:val="20"/>
          <w:szCs w:val="22"/>
          <w:lang w:val="es-MX"/>
        </w:rPr>
      </w:pPr>
      <w:r w:rsidRPr="0030303D">
        <w:rPr>
          <w:rFonts w:ascii="Arial" w:hAnsi="Arial" w:cs="Arial"/>
          <w:sz w:val="20"/>
          <w:szCs w:val="22"/>
          <w:lang w:val="es-MX"/>
        </w:rPr>
        <w:t>Al final  para concluir se relatarán las reflexiones, las experiencias y como se sintieron.</w:t>
      </w:r>
    </w:p>
    <w:p w:rsidR="00EF2D3F" w:rsidRPr="0030303D" w:rsidRDefault="00EF2D3F" w:rsidP="00EF2D3F">
      <w:pPr>
        <w:spacing w:after="240"/>
        <w:jc w:val="both"/>
        <w:rPr>
          <w:rFonts w:ascii="Arial" w:hAnsi="Arial" w:cs="Arial"/>
          <w:sz w:val="20"/>
          <w:szCs w:val="22"/>
          <w:lang w:val="es-MX"/>
        </w:rPr>
      </w:pPr>
      <w:r w:rsidRPr="0030303D">
        <w:rPr>
          <w:rFonts w:ascii="Arial" w:hAnsi="Arial" w:cs="Arial"/>
          <w:sz w:val="20"/>
          <w:szCs w:val="22"/>
          <w:lang w:val="es-MX"/>
        </w:rPr>
        <w:t xml:space="preserve">Más adelante se puede repetir la actividad con el propósito de mejorar la </w:t>
      </w:r>
      <w:proofErr w:type="gramStart"/>
      <w:r w:rsidRPr="0030303D">
        <w:rPr>
          <w:rFonts w:ascii="Arial" w:hAnsi="Arial" w:cs="Arial"/>
          <w:sz w:val="20"/>
          <w:szCs w:val="22"/>
          <w:lang w:val="es-MX"/>
        </w:rPr>
        <w:t>diversión ,</w:t>
      </w:r>
      <w:proofErr w:type="gramEnd"/>
      <w:r w:rsidRPr="0030303D">
        <w:rPr>
          <w:rFonts w:ascii="Arial" w:hAnsi="Arial" w:cs="Arial"/>
          <w:sz w:val="20"/>
          <w:szCs w:val="22"/>
          <w:lang w:val="es-MX"/>
        </w:rPr>
        <w:t xml:space="preserve"> la originalidad, la inclusión y la superación de las inhibiciones, en otras oportunidades se pueden agregar elementos como disfraces, luces, carteles, decoraciones originales, siempre tratando de innovar, incluso al finalizar se puede hacer mención de los elementos relevantes, sin fomentar concursos ni competencias, simplemente haciendo reconocimientos en general. </w:t>
      </w:r>
    </w:p>
    <w:p w:rsidR="005F494A" w:rsidRPr="0030303D" w:rsidRDefault="005F494A" w:rsidP="005F494A">
      <w:pPr>
        <w:ind w:left="-567" w:right="1098"/>
        <w:jc w:val="both"/>
        <w:rPr>
          <w:rFonts w:ascii="Arial" w:hAnsi="Arial" w:cs="Arial"/>
          <w:b/>
          <w:bCs/>
          <w:i/>
          <w:iCs/>
          <w:sz w:val="20"/>
          <w:szCs w:val="22"/>
        </w:rPr>
      </w:pPr>
    </w:p>
    <w:sectPr w:rsidR="005F494A" w:rsidRPr="0030303D" w:rsidSect="00E157F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7C8022C"/>
    <w:lvl w:ilvl="0">
      <w:numFmt w:val="bullet"/>
      <w:lvlText w:val="*"/>
      <w:lvlJc w:val="left"/>
    </w:lvl>
  </w:abstractNum>
  <w:abstractNum w:abstractNumId="1">
    <w:nsid w:val="0CBF2089"/>
    <w:multiLevelType w:val="hybridMultilevel"/>
    <w:tmpl w:val="A7CE21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Calibri" w:hAnsi="Calibri" w:hint="default"/>
          <w:sz w:val="27"/>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F494A"/>
    <w:rsid w:val="000C3F92"/>
    <w:rsid w:val="0011552B"/>
    <w:rsid w:val="001848B3"/>
    <w:rsid w:val="004A3E3A"/>
    <w:rsid w:val="00544BA9"/>
    <w:rsid w:val="005A4D35"/>
    <w:rsid w:val="005F494A"/>
    <w:rsid w:val="00A86F06"/>
    <w:rsid w:val="00B90F2B"/>
    <w:rsid w:val="00CF63F4"/>
    <w:rsid w:val="00E157FD"/>
    <w:rsid w:val="00E54F72"/>
    <w:rsid w:val="00EF2514"/>
    <w:rsid w:val="00EF2D3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917</Words>
  <Characters>5048</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5954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Construye-T</cp:lastModifiedBy>
  <cp:revision>4</cp:revision>
  <dcterms:created xsi:type="dcterms:W3CDTF">2010-06-29T19:36:00Z</dcterms:created>
  <dcterms:modified xsi:type="dcterms:W3CDTF">2013-02-25T23:08:00Z</dcterms:modified>
</cp:coreProperties>
</file>